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2089"/>
      </w:tblGrid>
      <w:tr w:rsidR="00F446AF" w:rsidRPr="00106AB2" w:rsidTr="0040739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46AF" w:rsidRPr="00106AB2" w:rsidRDefault="00F446AF" w:rsidP="004F04B3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446AF" w:rsidRPr="00106AB2" w:rsidRDefault="00F446AF" w:rsidP="00F56E24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 xml:space="preserve">Nazwa modułu (bloku przedmiotów): </w:t>
            </w:r>
            <w:r w:rsidR="00131CCA" w:rsidRPr="00106AB2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F446AF" w:rsidRPr="00106AB2" w:rsidRDefault="00F446AF" w:rsidP="00F56E24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 xml:space="preserve">Kod modułu: </w:t>
            </w:r>
            <w:r w:rsidR="006D3A39" w:rsidRPr="00106AB2">
              <w:rPr>
                <w:b/>
                <w:sz w:val="22"/>
                <w:szCs w:val="22"/>
              </w:rPr>
              <w:t>A</w:t>
            </w:r>
          </w:p>
        </w:tc>
      </w:tr>
      <w:tr w:rsidR="00F446AF" w:rsidRPr="00106AB2" w:rsidTr="0040739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446AF" w:rsidRPr="00106AB2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446AF" w:rsidRPr="00106AB2" w:rsidRDefault="00F446AF" w:rsidP="004F04B3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 xml:space="preserve">Nazwa przedmiotu: </w:t>
            </w:r>
            <w:r w:rsidR="00F56E24" w:rsidRPr="00106AB2">
              <w:rPr>
                <w:b/>
                <w:sz w:val="22"/>
                <w:szCs w:val="22"/>
              </w:rPr>
              <w:t>Język obcy – język angielski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F446AF" w:rsidRPr="00106AB2" w:rsidRDefault="00F446AF" w:rsidP="00F56E24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Kod przedmiotu:</w:t>
            </w:r>
            <w:r w:rsidRPr="00106AB2">
              <w:rPr>
                <w:b/>
                <w:sz w:val="22"/>
                <w:szCs w:val="22"/>
              </w:rPr>
              <w:t xml:space="preserve"> </w:t>
            </w:r>
            <w:r w:rsidR="00F56E24" w:rsidRPr="00106AB2">
              <w:rPr>
                <w:b/>
                <w:sz w:val="22"/>
                <w:szCs w:val="22"/>
              </w:rPr>
              <w:t>A2</w:t>
            </w:r>
          </w:p>
        </w:tc>
      </w:tr>
      <w:tr w:rsidR="00F446AF" w:rsidRPr="00106AB2" w:rsidTr="00407391">
        <w:trPr>
          <w:cantSplit/>
        </w:trPr>
        <w:tc>
          <w:tcPr>
            <w:tcW w:w="497" w:type="dxa"/>
            <w:vMerge/>
          </w:tcPr>
          <w:p w:rsidR="00F446AF" w:rsidRPr="00106AB2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:rsidR="00F446AF" w:rsidRPr="00106AB2" w:rsidRDefault="00F446AF" w:rsidP="004F04B3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 xml:space="preserve">Nazwa jednostki organizacyjnej prowadzącej przedmiot / moduł: </w:t>
            </w:r>
            <w:r w:rsidR="0011688E">
              <w:rPr>
                <w:b/>
                <w:sz w:val="22"/>
                <w:szCs w:val="22"/>
              </w:rPr>
              <w:t>INSTYTUT PEDAGOGICZNO-JĘZYKOWY</w:t>
            </w:r>
          </w:p>
        </w:tc>
      </w:tr>
      <w:tr w:rsidR="00F446AF" w:rsidRPr="00106AB2" w:rsidTr="00407391">
        <w:trPr>
          <w:cantSplit/>
        </w:trPr>
        <w:tc>
          <w:tcPr>
            <w:tcW w:w="497" w:type="dxa"/>
            <w:vMerge/>
          </w:tcPr>
          <w:p w:rsidR="00F446AF" w:rsidRPr="00106AB2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:rsidR="00F446AF" w:rsidRPr="00106AB2" w:rsidRDefault="00F446AF" w:rsidP="00642F7A">
            <w:pPr>
              <w:rPr>
                <w:b/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 xml:space="preserve">Nazwa kierunku: </w:t>
            </w:r>
            <w:r w:rsidR="006D3A39" w:rsidRPr="00106AB2">
              <w:rPr>
                <w:b/>
                <w:sz w:val="22"/>
                <w:szCs w:val="22"/>
              </w:rPr>
              <w:t>Kryminologia i zapobieganie patologiom społecznym</w:t>
            </w:r>
          </w:p>
        </w:tc>
      </w:tr>
      <w:tr w:rsidR="00F446AF" w:rsidRPr="00106AB2" w:rsidTr="00407391">
        <w:trPr>
          <w:cantSplit/>
        </w:trPr>
        <w:tc>
          <w:tcPr>
            <w:tcW w:w="497" w:type="dxa"/>
            <w:vMerge/>
          </w:tcPr>
          <w:p w:rsidR="00F446AF" w:rsidRPr="00106AB2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106AB2" w:rsidRDefault="00F446AF" w:rsidP="004F04B3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 xml:space="preserve">Forma studiów: </w:t>
            </w:r>
            <w:r w:rsidRPr="00106AB2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446AF" w:rsidRPr="00106AB2" w:rsidRDefault="00F446AF" w:rsidP="004F04B3">
            <w:pPr>
              <w:rPr>
                <w:b/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 xml:space="preserve">Profil kształcenia: </w:t>
            </w:r>
            <w:r w:rsidRPr="00106AB2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03" w:type="dxa"/>
            <w:gridSpan w:val="3"/>
          </w:tcPr>
          <w:p w:rsidR="00F446AF" w:rsidRPr="00106AB2" w:rsidRDefault="00F446AF" w:rsidP="004F04B3">
            <w:pPr>
              <w:rPr>
                <w:b/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 xml:space="preserve">Poziom kształcenia: </w:t>
            </w:r>
            <w:r w:rsidRPr="00106AB2">
              <w:rPr>
                <w:b/>
                <w:sz w:val="22"/>
                <w:szCs w:val="22"/>
              </w:rPr>
              <w:t>studia I stopnia</w:t>
            </w:r>
          </w:p>
        </w:tc>
      </w:tr>
      <w:tr w:rsidR="00F446AF" w:rsidRPr="00106AB2" w:rsidTr="00407391">
        <w:trPr>
          <w:cantSplit/>
        </w:trPr>
        <w:tc>
          <w:tcPr>
            <w:tcW w:w="497" w:type="dxa"/>
            <w:vMerge/>
          </w:tcPr>
          <w:p w:rsidR="00F446AF" w:rsidRPr="00106AB2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106AB2" w:rsidRDefault="00F446AF" w:rsidP="004F04B3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 xml:space="preserve">Rok / semestr:  </w:t>
            </w:r>
            <w:r w:rsidR="00F56E24" w:rsidRPr="00106AB2">
              <w:rPr>
                <w:b/>
                <w:sz w:val="22"/>
                <w:szCs w:val="22"/>
              </w:rPr>
              <w:t>I/1</w:t>
            </w:r>
          </w:p>
          <w:p w:rsidR="00F446AF" w:rsidRPr="00106AB2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73" w:type="dxa"/>
            <w:gridSpan w:val="3"/>
          </w:tcPr>
          <w:p w:rsidR="00F446AF" w:rsidRPr="00106AB2" w:rsidRDefault="00F446AF" w:rsidP="004F04B3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Status przedmiotu /modułu:</w:t>
            </w:r>
          </w:p>
          <w:p w:rsidR="00F446AF" w:rsidRPr="00106AB2" w:rsidRDefault="006D3A39" w:rsidP="004F04B3">
            <w:pPr>
              <w:rPr>
                <w:b/>
                <w:sz w:val="22"/>
                <w:szCs w:val="22"/>
              </w:rPr>
            </w:pPr>
            <w:r w:rsidRPr="00106AB2">
              <w:rPr>
                <w:b/>
                <w:sz w:val="22"/>
                <w:szCs w:val="22"/>
              </w:rPr>
              <w:t>O</w:t>
            </w:r>
            <w:r w:rsidR="00F446AF" w:rsidRPr="00106AB2">
              <w:rPr>
                <w:b/>
                <w:sz w:val="22"/>
                <w:szCs w:val="22"/>
              </w:rPr>
              <w:t>bowiązkowy</w:t>
            </w:r>
          </w:p>
        </w:tc>
        <w:tc>
          <w:tcPr>
            <w:tcW w:w="3903" w:type="dxa"/>
            <w:gridSpan w:val="3"/>
          </w:tcPr>
          <w:p w:rsidR="00F446AF" w:rsidRPr="00106AB2" w:rsidRDefault="00F446AF" w:rsidP="004F04B3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Język przedmiotu / modułu:</w:t>
            </w:r>
          </w:p>
          <w:p w:rsidR="00F446AF" w:rsidRPr="00106AB2" w:rsidRDefault="00F56E24" w:rsidP="004F04B3">
            <w:pPr>
              <w:rPr>
                <w:b/>
                <w:sz w:val="22"/>
                <w:szCs w:val="22"/>
              </w:rPr>
            </w:pPr>
            <w:r w:rsidRPr="00106AB2">
              <w:rPr>
                <w:b/>
                <w:sz w:val="22"/>
                <w:szCs w:val="22"/>
              </w:rPr>
              <w:t>angielski</w:t>
            </w:r>
          </w:p>
        </w:tc>
      </w:tr>
      <w:tr w:rsidR="00F446AF" w:rsidRPr="00106AB2" w:rsidTr="00407391">
        <w:trPr>
          <w:cantSplit/>
        </w:trPr>
        <w:tc>
          <w:tcPr>
            <w:tcW w:w="497" w:type="dxa"/>
            <w:vMerge/>
          </w:tcPr>
          <w:p w:rsidR="00F446AF" w:rsidRPr="00106AB2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446AF" w:rsidRPr="00106AB2" w:rsidRDefault="00F446AF" w:rsidP="004F04B3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446AF" w:rsidRPr="00106AB2" w:rsidRDefault="00F446AF" w:rsidP="004F04B3">
            <w:pPr>
              <w:jc w:val="center"/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106AB2" w:rsidRDefault="00F446AF" w:rsidP="004F04B3">
            <w:pPr>
              <w:jc w:val="center"/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446AF" w:rsidRPr="00106AB2" w:rsidRDefault="00F446AF" w:rsidP="004F04B3">
            <w:pPr>
              <w:jc w:val="center"/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446AF" w:rsidRPr="00106AB2" w:rsidRDefault="00F446AF" w:rsidP="004F04B3">
            <w:pPr>
              <w:jc w:val="center"/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446AF" w:rsidRPr="00106AB2" w:rsidRDefault="00F446AF" w:rsidP="004F04B3">
            <w:pPr>
              <w:jc w:val="center"/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446AF" w:rsidRPr="00106AB2" w:rsidRDefault="00F446AF" w:rsidP="004F04B3">
            <w:pPr>
              <w:jc w:val="center"/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 xml:space="preserve">inne </w:t>
            </w:r>
            <w:r w:rsidRPr="00106AB2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106AB2" w:rsidTr="00407391">
        <w:trPr>
          <w:cantSplit/>
        </w:trPr>
        <w:tc>
          <w:tcPr>
            <w:tcW w:w="497" w:type="dxa"/>
            <w:vMerge/>
          </w:tcPr>
          <w:p w:rsidR="00F446AF" w:rsidRPr="00106AB2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446AF" w:rsidRPr="00106AB2" w:rsidRDefault="00F446AF" w:rsidP="004F04B3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446AF" w:rsidRPr="00106AB2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446AF" w:rsidRPr="00106AB2" w:rsidRDefault="00F56E24" w:rsidP="004F04B3">
            <w:pPr>
              <w:jc w:val="center"/>
              <w:rPr>
                <w:b/>
                <w:sz w:val="22"/>
                <w:szCs w:val="22"/>
              </w:rPr>
            </w:pPr>
            <w:r w:rsidRPr="00106AB2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446AF" w:rsidRPr="00106AB2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446AF" w:rsidRPr="00106AB2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446AF" w:rsidRPr="00106AB2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446AF" w:rsidRPr="00106AB2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:rsidR="00F446AF" w:rsidRPr="00106AB2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56E24" w:rsidRPr="00106AB2" w:rsidTr="004073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56E24" w:rsidRPr="00106AB2" w:rsidRDefault="00F56E24" w:rsidP="004F04B3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56E24" w:rsidRPr="00131CCA" w:rsidRDefault="00F56E24" w:rsidP="00220B50">
            <w:pPr>
              <w:rPr>
                <w:sz w:val="22"/>
                <w:szCs w:val="22"/>
              </w:rPr>
            </w:pPr>
            <w:r w:rsidRPr="00131CCA">
              <w:rPr>
                <w:sz w:val="22"/>
                <w:szCs w:val="22"/>
              </w:rPr>
              <w:t xml:space="preserve">mgr Sylwia </w:t>
            </w:r>
            <w:proofErr w:type="spellStart"/>
            <w:r w:rsidRPr="00131CCA">
              <w:rPr>
                <w:sz w:val="22"/>
                <w:szCs w:val="22"/>
              </w:rPr>
              <w:t>Góralewicz</w:t>
            </w:r>
            <w:proofErr w:type="spellEnd"/>
          </w:p>
        </w:tc>
      </w:tr>
      <w:tr w:rsidR="00F56E24" w:rsidRPr="00106AB2" w:rsidTr="00407391">
        <w:tc>
          <w:tcPr>
            <w:tcW w:w="2988" w:type="dxa"/>
            <w:vAlign w:val="center"/>
          </w:tcPr>
          <w:p w:rsidR="00F56E24" w:rsidRPr="00106AB2" w:rsidRDefault="00F56E24" w:rsidP="004F04B3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56E24" w:rsidRPr="00106AB2" w:rsidRDefault="00747671" w:rsidP="00664A7D">
            <w:pPr>
              <w:jc w:val="both"/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dr Marlena Kardasz</w:t>
            </w:r>
            <w:r w:rsidR="00664A7D" w:rsidRPr="00106AB2">
              <w:rPr>
                <w:sz w:val="22"/>
                <w:szCs w:val="22"/>
              </w:rPr>
              <w:t xml:space="preserve">; </w:t>
            </w:r>
            <w:r w:rsidRPr="00106AB2">
              <w:rPr>
                <w:sz w:val="22"/>
                <w:szCs w:val="22"/>
              </w:rPr>
              <w:t xml:space="preserve">mgr Sylwia </w:t>
            </w:r>
            <w:proofErr w:type="spellStart"/>
            <w:r w:rsidRPr="00106AB2">
              <w:rPr>
                <w:sz w:val="22"/>
                <w:szCs w:val="22"/>
              </w:rPr>
              <w:t>Góralewicz</w:t>
            </w:r>
            <w:proofErr w:type="spellEnd"/>
            <w:r w:rsidR="00664A7D" w:rsidRPr="00106AB2">
              <w:rPr>
                <w:sz w:val="22"/>
                <w:szCs w:val="22"/>
              </w:rPr>
              <w:t xml:space="preserve">; </w:t>
            </w:r>
            <w:r w:rsidR="00F56E24" w:rsidRPr="00106AB2">
              <w:rPr>
                <w:sz w:val="22"/>
                <w:szCs w:val="22"/>
              </w:rPr>
              <w:t>mgr Edyta Kaczyńska</w:t>
            </w:r>
            <w:r w:rsidR="00664A7D" w:rsidRPr="00106AB2">
              <w:rPr>
                <w:sz w:val="22"/>
                <w:szCs w:val="22"/>
              </w:rPr>
              <w:t>; mgr </w:t>
            </w:r>
            <w:r w:rsidR="00C77772" w:rsidRPr="00106AB2">
              <w:rPr>
                <w:sz w:val="22"/>
                <w:szCs w:val="22"/>
              </w:rPr>
              <w:t>Małgorzata Matuszewska</w:t>
            </w:r>
            <w:r w:rsidR="00664A7D" w:rsidRPr="00106AB2">
              <w:rPr>
                <w:sz w:val="22"/>
                <w:szCs w:val="22"/>
              </w:rPr>
              <w:t xml:space="preserve">; </w:t>
            </w:r>
            <w:r w:rsidR="00F56E24" w:rsidRPr="00106AB2">
              <w:rPr>
                <w:sz w:val="22"/>
                <w:szCs w:val="22"/>
              </w:rPr>
              <w:t xml:space="preserve">mgr </w:t>
            </w:r>
            <w:r w:rsidR="00C77772" w:rsidRPr="00106AB2">
              <w:rPr>
                <w:sz w:val="22"/>
                <w:szCs w:val="22"/>
              </w:rPr>
              <w:t>Dariusz Leszczyński</w:t>
            </w:r>
            <w:r w:rsidR="00664A7D" w:rsidRPr="00106AB2">
              <w:rPr>
                <w:sz w:val="22"/>
                <w:szCs w:val="22"/>
              </w:rPr>
              <w:t xml:space="preserve">; </w:t>
            </w:r>
            <w:r w:rsidR="00F56E24" w:rsidRPr="00106AB2">
              <w:rPr>
                <w:sz w:val="22"/>
                <w:szCs w:val="22"/>
              </w:rPr>
              <w:t>mgr Danuta Zdrojewska</w:t>
            </w:r>
            <w:r w:rsidR="00664A7D" w:rsidRPr="00106AB2">
              <w:rPr>
                <w:sz w:val="22"/>
                <w:szCs w:val="22"/>
              </w:rPr>
              <w:t xml:space="preserve">; </w:t>
            </w:r>
            <w:r w:rsidR="00F56E24" w:rsidRPr="00106AB2">
              <w:rPr>
                <w:sz w:val="22"/>
                <w:szCs w:val="22"/>
              </w:rPr>
              <w:t xml:space="preserve">mgr Grażyna </w:t>
            </w:r>
            <w:proofErr w:type="spellStart"/>
            <w:r w:rsidR="00F56E24" w:rsidRPr="00106AB2">
              <w:rPr>
                <w:sz w:val="22"/>
                <w:szCs w:val="22"/>
              </w:rPr>
              <w:t>Zumkowska</w:t>
            </w:r>
            <w:proofErr w:type="spellEnd"/>
          </w:p>
        </w:tc>
      </w:tr>
      <w:tr w:rsidR="00F446AF" w:rsidRPr="00106AB2" w:rsidTr="00407391">
        <w:tc>
          <w:tcPr>
            <w:tcW w:w="2988" w:type="dxa"/>
            <w:vAlign w:val="center"/>
          </w:tcPr>
          <w:p w:rsidR="00F446AF" w:rsidRPr="00106AB2" w:rsidRDefault="00F446AF" w:rsidP="004F04B3">
            <w:pPr>
              <w:jc w:val="both"/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446AF" w:rsidRPr="00106AB2" w:rsidRDefault="00747671" w:rsidP="00664A7D">
            <w:pPr>
              <w:jc w:val="both"/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Celem zajęć jest rozwijanie kompetencji językowej studentów w zakresie języka angielskiego do poziomu B1 ESOKJ. Doskonalenie umiejętności komunikacyjnych w zakresie czterech podstawowych sprawności językowych: czytania i słuchania ze zrozumieniem, mówienia i pisania, oraz rozbudowywanie zasobu słownictwa z zakresu zagadnień społecznych.</w:t>
            </w:r>
          </w:p>
        </w:tc>
      </w:tr>
      <w:tr w:rsidR="00F446AF" w:rsidRPr="00106AB2" w:rsidTr="004073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446AF" w:rsidRPr="00106AB2" w:rsidRDefault="00F446AF" w:rsidP="004F04B3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446AF" w:rsidRPr="00106AB2" w:rsidRDefault="00747671" w:rsidP="00664A7D">
            <w:pPr>
              <w:jc w:val="both"/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 xml:space="preserve">Znajomość języka angielskiego w stopniu </w:t>
            </w:r>
            <w:r w:rsidR="00664A7D" w:rsidRPr="00106AB2">
              <w:rPr>
                <w:sz w:val="22"/>
                <w:szCs w:val="22"/>
              </w:rPr>
              <w:t>umożliwiającym aktywny udział w </w:t>
            </w:r>
            <w:r w:rsidRPr="00106AB2">
              <w:rPr>
                <w:sz w:val="22"/>
                <w:szCs w:val="22"/>
              </w:rPr>
              <w:t>zajęciach.</w:t>
            </w:r>
          </w:p>
        </w:tc>
      </w:tr>
    </w:tbl>
    <w:p w:rsidR="00F446AF" w:rsidRPr="00106AB2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221"/>
        <w:gridCol w:w="1418"/>
      </w:tblGrid>
      <w:tr w:rsidR="00F446AF" w:rsidRPr="00106AB2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446AF" w:rsidRPr="00106AB2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106AB2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106AB2" w:rsidTr="00664A7D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106AB2" w:rsidRDefault="00F446AF" w:rsidP="004F04B3">
            <w:pPr>
              <w:jc w:val="center"/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106AB2" w:rsidRDefault="00F446AF" w:rsidP="00664A7D">
            <w:pPr>
              <w:jc w:val="center"/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106AB2" w:rsidRDefault="00F446AF" w:rsidP="004F04B3">
            <w:pPr>
              <w:jc w:val="center"/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Kod kierunkowego efektu</w:t>
            </w:r>
          </w:p>
          <w:p w:rsidR="00F446AF" w:rsidRPr="00106AB2" w:rsidRDefault="00F446AF" w:rsidP="004F04B3">
            <w:pPr>
              <w:jc w:val="center"/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uczenia się</w:t>
            </w:r>
          </w:p>
        </w:tc>
      </w:tr>
      <w:tr w:rsidR="00F446AF" w:rsidRPr="00106AB2" w:rsidTr="00664A7D">
        <w:trPr>
          <w:cantSplit/>
        </w:trPr>
        <w:tc>
          <w:tcPr>
            <w:tcW w:w="932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106AB2" w:rsidRDefault="00F446AF" w:rsidP="004F04B3">
            <w:pPr>
              <w:rPr>
                <w:sz w:val="22"/>
                <w:szCs w:val="22"/>
              </w:rPr>
            </w:pPr>
            <w:r w:rsidRPr="00106AB2">
              <w:rPr>
                <w:b/>
                <w:sz w:val="22"/>
                <w:szCs w:val="22"/>
              </w:rPr>
              <w:t>Wiedza</w:t>
            </w:r>
            <w:r w:rsidR="00747671" w:rsidRPr="00106AB2">
              <w:rPr>
                <w:sz w:val="22"/>
                <w:szCs w:val="22"/>
              </w:rPr>
              <w:t xml:space="preserve"> </w:t>
            </w:r>
            <w:r w:rsidR="00EF66FE" w:rsidRPr="00106AB2">
              <w:rPr>
                <w:sz w:val="22"/>
                <w:szCs w:val="22"/>
              </w:rPr>
              <w:t>(</w:t>
            </w:r>
            <w:r w:rsidR="00EF66FE" w:rsidRPr="00106AB2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106AB2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106AB2" w:rsidTr="00664A7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106AB2" w:rsidRDefault="00F446AF" w:rsidP="004F04B3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106AB2" w:rsidRDefault="00EF66FE" w:rsidP="0062353B">
            <w:pPr>
              <w:jc w:val="both"/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podstawowych struktur</w:t>
            </w:r>
            <w:r w:rsidR="00747671" w:rsidRPr="00106AB2">
              <w:rPr>
                <w:sz w:val="22"/>
                <w:szCs w:val="22"/>
              </w:rPr>
              <w:t xml:space="preserve"> gramatycz</w:t>
            </w:r>
            <w:r w:rsidR="004A0373" w:rsidRPr="00106AB2">
              <w:rPr>
                <w:sz w:val="22"/>
                <w:szCs w:val="22"/>
              </w:rPr>
              <w:t>n</w:t>
            </w:r>
            <w:r w:rsidRPr="00106AB2">
              <w:rPr>
                <w:sz w:val="22"/>
                <w:szCs w:val="22"/>
              </w:rPr>
              <w:t>ych, leksykalnych</w:t>
            </w:r>
            <w:r w:rsidR="00747671" w:rsidRPr="00106AB2">
              <w:rPr>
                <w:sz w:val="22"/>
                <w:szCs w:val="22"/>
              </w:rPr>
              <w:t xml:space="preserve"> i </w:t>
            </w:r>
            <w:r w:rsidRPr="00106AB2">
              <w:rPr>
                <w:sz w:val="22"/>
                <w:szCs w:val="22"/>
              </w:rPr>
              <w:t>składniowych</w:t>
            </w:r>
            <w:r w:rsidR="00747671" w:rsidRPr="00106AB2">
              <w:rPr>
                <w:sz w:val="22"/>
                <w:szCs w:val="22"/>
              </w:rPr>
              <w:t xml:space="preserve"> języka angielskiego, oraz rozpoznaje typowe formy wypowiedzi.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106AB2" w:rsidRDefault="00A83430" w:rsidP="00A83430">
            <w:pPr>
              <w:jc w:val="center"/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K1P_W09</w:t>
            </w:r>
          </w:p>
        </w:tc>
      </w:tr>
      <w:tr w:rsidR="00F446AF" w:rsidRPr="00106AB2" w:rsidTr="00664A7D">
        <w:trPr>
          <w:cantSplit/>
        </w:trPr>
        <w:tc>
          <w:tcPr>
            <w:tcW w:w="932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106AB2" w:rsidRDefault="00F446AF" w:rsidP="0062353B">
            <w:pPr>
              <w:jc w:val="both"/>
              <w:rPr>
                <w:sz w:val="22"/>
                <w:szCs w:val="22"/>
              </w:rPr>
            </w:pPr>
            <w:r w:rsidRPr="00106AB2">
              <w:rPr>
                <w:b/>
                <w:sz w:val="22"/>
                <w:szCs w:val="22"/>
              </w:rPr>
              <w:t>Umiejętności</w:t>
            </w:r>
            <w:r w:rsidRPr="00106AB2">
              <w:rPr>
                <w:sz w:val="22"/>
                <w:szCs w:val="22"/>
              </w:rPr>
              <w:t xml:space="preserve"> </w:t>
            </w:r>
            <w:r w:rsidR="00EF66FE" w:rsidRPr="00106AB2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106AB2" w:rsidRDefault="00F446AF" w:rsidP="00A83430">
            <w:pPr>
              <w:jc w:val="center"/>
              <w:rPr>
                <w:sz w:val="22"/>
                <w:szCs w:val="22"/>
              </w:rPr>
            </w:pPr>
          </w:p>
        </w:tc>
      </w:tr>
      <w:tr w:rsidR="00A83430" w:rsidRPr="00106AB2" w:rsidTr="00664A7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3430" w:rsidRPr="00106AB2" w:rsidRDefault="00A83430" w:rsidP="004F04B3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83430" w:rsidRPr="00106AB2" w:rsidRDefault="00A83430" w:rsidP="00797BD4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analizować i interpretować proste wypowiedzi pisemne i ustne, w  celu rozwijania umiejętności słuchania i czytania ze zrozumieniem.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3430" w:rsidRPr="00106AB2" w:rsidRDefault="00A83430" w:rsidP="00A83430">
            <w:pPr>
              <w:jc w:val="center"/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K1P_U15</w:t>
            </w:r>
          </w:p>
        </w:tc>
      </w:tr>
      <w:tr w:rsidR="00A83430" w:rsidRPr="00106AB2" w:rsidTr="00664A7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3430" w:rsidRPr="00106AB2" w:rsidRDefault="00A83430" w:rsidP="004F04B3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83430" w:rsidRPr="00106AB2" w:rsidRDefault="00A83430" w:rsidP="00797BD4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konstruować proste wypowiedzi pisemne z wykorzystaniem właściwych środków leksykalnych i gramatycznych charakterystycznych dla danej formy komunikacji.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3430" w:rsidRPr="00106AB2" w:rsidRDefault="00A83430" w:rsidP="00A83430">
            <w:pPr>
              <w:jc w:val="center"/>
              <w:rPr>
                <w:sz w:val="22"/>
                <w:szCs w:val="22"/>
              </w:rPr>
            </w:pPr>
          </w:p>
          <w:p w:rsidR="00A83430" w:rsidRPr="00106AB2" w:rsidRDefault="00A83430" w:rsidP="00A83430">
            <w:pPr>
              <w:jc w:val="center"/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K1P_U14</w:t>
            </w:r>
          </w:p>
        </w:tc>
      </w:tr>
      <w:tr w:rsidR="00A83430" w:rsidRPr="00106AB2" w:rsidTr="00664A7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3430" w:rsidRPr="00106AB2" w:rsidRDefault="00A83430" w:rsidP="004F04B3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83430" w:rsidRPr="00106AB2" w:rsidRDefault="00A83430" w:rsidP="00797BD4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porozumiewać się w typowych sytuacjach komunikacyjnych, wymagających bezpośredniej wymiany zdań na tematy znane i typowe, dotyczące życia osobistego i relacji społecznych, a także zainteresowań, planów i życia społecznego.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3430" w:rsidRPr="00106AB2" w:rsidRDefault="00A83430" w:rsidP="00A83430">
            <w:pPr>
              <w:jc w:val="center"/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K1P_U15</w:t>
            </w:r>
          </w:p>
        </w:tc>
      </w:tr>
      <w:tr w:rsidR="00A83430" w:rsidRPr="00106AB2" w:rsidTr="00664A7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3430" w:rsidRPr="00106AB2" w:rsidRDefault="00A83430" w:rsidP="004F04B3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83430" w:rsidRPr="00106AB2" w:rsidRDefault="00A83430" w:rsidP="00797BD4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 xml:space="preserve">posługiwać się słownictwem  w zakresie tematów związanych z problematyką społeczną.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3430" w:rsidRPr="00106AB2" w:rsidRDefault="00A83430" w:rsidP="00A83430">
            <w:pPr>
              <w:jc w:val="center"/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K1P_U15</w:t>
            </w:r>
          </w:p>
        </w:tc>
      </w:tr>
      <w:tr w:rsidR="00F446AF" w:rsidRPr="00106AB2" w:rsidTr="00664A7D">
        <w:trPr>
          <w:cantSplit/>
        </w:trPr>
        <w:tc>
          <w:tcPr>
            <w:tcW w:w="932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106AB2" w:rsidRDefault="00F446AF" w:rsidP="0062353B">
            <w:pPr>
              <w:jc w:val="both"/>
              <w:rPr>
                <w:b/>
                <w:sz w:val="22"/>
                <w:szCs w:val="22"/>
              </w:rPr>
            </w:pPr>
            <w:r w:rsidRPr="00106AB2">
              <w:rPr>
                <w:b/>
                <w:sz w:val="22"/>
                <w:szCs w:val="22"/>
              </w:rPr>
              <w:t>Kompetencje społeczne</w:t>
            </w:r>
            <w:r w:rsidR="00407391" w:rsidRPr="00106AB2">
              <w:rPr>
                <w:b/>
                <w:sz w:val="22"/>
                <w:szCs w:val="22"/>
              </w:rPr>
              <w:t xml:space="preserve"> </w:t>
            </w:r>
            <w:r w:rsidR="00EF66FE" w:rsidRPr="00106AB2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106AB2" w:rsidRDefault="00F446AF" w:rsidP="00A83430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106AB2" w:rsidTr="00664A7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106AB2" w:rsidRDefault="00747671" w:rsidP="004F04B3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106AB2" w:rsidRDefault="00EF66FE" w:rsidP="0062353B">
            <w:pPr>
              <w:jc w:val="both"/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poszerzania swojej perspektywy</w:t>
            </w:r>
            <w:r w:rsidR="00747671" w:rsidRPr="00106AB2">
              <w:rPr>
                <w:sz w:val="22"/>
                <w:szCs w:val="22"/>
              </w:rPr>
              <w:t xml:space="preserve"> </w:t>
            </w:r>
            <w:r w:rsidRPr="00106AB2">
              <w:rPr>
                <w:sz w:val="22"/>
                <w:szCs w:val="22"/>
              </w:rPr>
              <w:t>postrzegania świata i dostrzegania problemów społecznych</w:t>
            </w:r>
            <w:r w:rsidR="00747671" w:rsidRPr="00106AB2">
              <w:rPr>
                <w:sz w:val="22"/>
                <w:szCs w:val="22"/>
              </w:rPr>
              <w:t xml:space="preserve"> w swoim środowisku.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106AB2" w:rsidRDefault="00A83430" w:rsidP="00A83430">
            <w:pPr>
              <w:jc w:val="center"/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K1P_K01</w:t>
            </w:r>
          </w:p>
        </w:tc>
      </w:tr>
    </w:tbl>
    <w:p w:rsidR="00F446AF" w:rsidRPr="00106AB2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446AF" w:rsidRPr="00106AB2" w:rsidTr="00407391">
        <w:tc>
          <w:tcPr>
            <w:tcW w:w="10740" w:type="dxa"/>
            <w:vAlign w:val="center"/>
          </w:tcPr>
          <w:p w:rsidR="00F446AF" w:rsidRPr="00106AB2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106AB2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106AB2" w:rsidTr="00407391">
        <w:tc>
          <w:tcPr>
            <w:tcW w:w="10740" w:type="dxa"/>
            <w:shd w:val="pct15" w:color="auto" w:fill="FFFFFF"/>
          </w:tcPr>
          <w:p w:rsidR="00F446AF" w:rsidRPr="00106AB2" w:rsidRDefault="00F446AF" w:rsidP="004F04B3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Ćwiczenia</w:t>
            </w:r>
          </w:p>
        </w:tc>
      </w:tr>
      <w:tr w:rsidR="00F446AF" w:rsidRPr="00106AB2" w:rsidTr="00407391">
        <w:tc>
          <w:tcPr>
            <w:tcW w:w="10740" w:type="dxa"/>
          </w:tcPr>
          <w:p w:rsidR="00BA6FE0" w:rsidRPr="00106AB2" w:rsidRDefault="00BA6FE0" w:rsidP="00BA6FE0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106AB2">
              <w:rPr>
                <w:rFonts w:ascii="Times New Roman" w:eastAsia="Times New Roman" w:hAnsi="Times New Roman"/>
                <w:lang w:val="pl-PL" w:eastAsia="pl-PL"/>
              </w:rPr>
              <w:t>Rozwijanie kompetencji językowej w zakresie podstawowych struktur gramatycznych i leksykalnych stosowanych w typowych sytuacjach komunikacyjnych. Rozwijanie sprawności komunikacyjnej w zakresie słuchania i czytania ze zrozumieniem prostych form wypowiedzi i tekstów dotyczących spraw rutynowych, przeszłych i przyszłych wydarzeń oraz planów w życiu rodzinnym, towarzyskim i zawodowym (zadania typu Prawda/Fałsz, pytania otwarte). Rozwijanie umiejętności budowania prostych komunikatywnych wypowiedzi ustnych (krótka wypowiedź przygotowana z wyprzedzeniem; prosta interakcja kontrolowana) i pisemnych (email formalny i nieformalny, opis, opowiadanie).</w:t>
            </w:r>
          </w:p>
          <w:p w:rsidR="00747671" w:rsidRPr="00106AB2" w:rsidRDefault="00BA6FE0" w:rsidP="004F04B3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106AB2">
              <w:rPr>
                <w:rFonts w:ascii="Times New Roman" w:eastAsia="Times New Roman" w:hAnsi="Times New Roman"/>
                <w:lang w:val="pl-PL" w:eastAsia="pl-PL"/>
              </w:rPr>
              <w:t>Zapoznanie studentów z podstawowym słownictwem dotyczącym relacji i zagadnień społecznych, jak np.: zasady funkcjonowania jednostki w społeczeństwie, prawidłowości i zakłócenia w relacjach, samoświadomość, komunikacja interpersonalna, komunikacja niewerbalna</w:t>
            </w:r>
          </w:p>
        </w:tc>
      </w:tr>
    </w:tbl>
    <w:p w:rsidR="00F446AF" w:rsidRPr="00106AB2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446AF" w:rsidRPr="00E46E8D" w:rsidTr="00DC7E5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446AF" w:rsidRPr="00106AB2" w:rsidRDefault="00F446AF" w:rsidP="00DC7E5D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D241B" w:rsidRPr="00106AB2" w:rsidRDefault="00787A84" w:rsidP="00DC7E5D">
            <w:pPr>
              <w:pStyle w:val="Bezodstpw"/>
              <w:numPr>
                <w:ilvl w:val="0"/>
                <w:numId w:val="3"/>
              </w:numPr>
              <w:ind w:left="355"/>
              <w:jc w:val="both"/>
              <w:rPr>
                <w:rFonts w:ascii="Times New Roman" w:eastAsia="Times New Roman" w:hAnsi="Times New Roman"/>
                <w:lang w:val="en-GB" w:eastAsia="pl-PL"/>
              </w:rPr>
            </w:pPr>
            <w:r w:rsidRPr="00106AB2">
              <w:rPr>
                <w:rFonts w:ascii="Times New Roman" w:eastAsia="Times New Roman" w:hAnsi="Times New Roman"/>
                <w:lang w:val="en-GB" w:eastAsia="pl-PL"/>
              </w:rPr>
              <w:t>V. Evans, J. Dooley</w:t>
            </w:r>
            <w:r w:rsidR="001B1DFB" w:rsidRPr="00106AB2">
              <w:rPr>
                <w:rFonts w:ascii="Times New Roman" w:eastAsia="Times New Roman" w:hAnsi="Times New Roman"/>
                <w:lang w:val="en-GB" w:eastAsia="pl-PL"/>
              </w:rPr>
              <w:t xml:space="preserve">, </w:t>
            </w:r>
            <w:r w:rsidRPr="00106AB2">
              <w:rPr>
                <w:rFonts w:ascii="Times New Roman" w:eastAsia="Times New Roman" w:hAnsi="Times New Roman"/>
                <w:lang w:val="en-GB" w:eastAsia="pl-PL"/>
              </w:rPr>
              <w:t xml:space="preserve"> </w:t>
            </w:r>
            <w:r w:rsidRPr="00106AB2">
              <w:rPr>
                <w:rFonts w:ascii="Times New Roman" w:eastAsia="Times New Roman" w:hAnsi="Times New Roman"/>
                <w:i/>
                <w:lang w:val="en-GB" w:eastAsia="pl-PL"/>
              </w:rPr>
              <w:t>Upstream</w:t>
            </w:r>
            <w:r w:rsidRPr="00106AB2">
              <w:rPr>
                <w:rFonts w:ascii="Times New Roman" w:eastAsia="Times New Roman" w:hAnsi="Times New Roman"/>
                <w:lang w:val="en-GB" w:eastAsia="pl-PL"/>
              </w:rPr>
              <w:t xml:space="preserve"> - Intermediate, Express Publishing</w:t>
            </w:r>
          </w:p>
          <w:p w:rsidR="007D241B" w:rsidRPr="00106AB2" w:rsidRDefault="007D241B" w:rsidP="00DC7E5D">
            <w:pPr>
              <w:pStyle w:val="Bezodstpw"/>
              <w:numPr>
                <w:ilvl w:val="0"/>
                <w:numId w:val="3"/>
              </w:numPr>
              <w:ind w:left="355"/>
              <w:jc w:val="both"/>
              <w:rPr>
                <w:rFonts w:ascii="Times New Roman" w:eastAsia="Times New Roman" w:hAnsi="Times New Roman"/>
                <w:lang w:val="en-GB" w:eastAsia="pl-PL"/>
              </w:rPr>
            </w:pPr>
            <w:r w:rsidRPr="00106AB2">
              <w:rPr>
                <w:rFonts w:ascii="Times New Roman" w:eastAsia="Times New Roman" w:hAnsi="Times New Roman"/>
                <w:lang w:val="en-GB" w:eastAsia="pl-PL"/>
              </w:rPr>
              <w:t>non-verbal communication:</w:t>
            </w:r>
          </w:p>
          <w:p w:rsidR="007D241B" w:rsidRPr="00106AB2" w:rsidRDefault="00E8327E" w:rsidP="00DC7E5D">
            <w:pPr>
              <w:pStyle w:val="Bezodstpw"/>
              <w:numPr>
                <w:ilvl w:val="0"/>
                <w:numId w:val="3"/>
              </w:numPr>
              <w:ind w:left="355"/>
              <w:jc w:val="both"/>
              <w:rPr>
                <w:rFonts w:ascii="Times New Roman" w:eastAsia="Times New Roman" w:hAnsi="Times New Roman"/>
                <w:lang w:val="en-GB" w:eastAsia="pl-PL"/>
              </w:rPr>
            </w:pPr>
            <w:hyperlink r:id="rId8" w:history="1">
              <w:r w:rsidR="007D241B" w:rsidRPr="00106AB2">
                <w:rPr>
                  <w:rStyle w:val="Hipercze"/>
                  <w:rFonts w:ascii="Times New Roman" w:eastAsia="Times New Roman" w:hAnsi="Times New Roman"/>
                  <w:lang w:val="en-GB" w:eastAsia="pl-PL"/>
                </w:rPr>
                <w:t>https://www.youtube.com/c/ObserveWithLogan</w:t>
              </w:r>
            </w:hyperlink>
          </w:p>
          <w:p w:rsidR="007D241B" w:rsidRPr="00106AB2" w:rsidRDefault="00E8327E" w:rsidP="00DC7E5D">
            <w:pPr>
              <w:pStyle w:val="Bezodstpw"/>
              <w:numPr>
                <w:ilvl w:val="0"/>
                <w:numId w:val="3"/>
              </w:numPr>
              <w:ind w:left="355"/>
              <w:jc w:val="both"/>
              <w:rPr>
                <w:rFonts w:ascii="Times New Roman" w:eastAsia="Times New Roman" w:hAnsi="Times New Roman"/>
                <w:lang w:val="en-GB" w:eastAsia="pl-PL"/>
              </w:rPr>
            </w:pPr>
            <w:hyperlink r:id="rId9" w:history="1">
              <w:r w:rsidR="007D241B" w:rsidRPr="00106AB2">
                <w:rPr>
                  <w:rStyle w:val="Hipercze"/>
                  <w:rFonts w:ascii="Times New Roman" w:eastAsia="Times New Roman" w:hAnsi="Times New Roman"/>
                  <w:lang w:val="en-GB" w:eastAsia="pl-PL"/>
                </w:rPr>
                <w:t>https://www.youtube.com/channel/UCQmHBqRMVlyO9zTrKVzDWgw</w:t>
              </w:r>
            </w:hyperlink>
          </w:p>
        </w:tc>
      </w:tr>
      <w:tr w:rsidR="00F446AF" w:rsidRPr="00E46E8D" w:rsidTr="00DC7E5D">
        <w:tc>
          <w:tcPr>
            <w:tcW w:w="2660" w:type="dxa"/>
            <w:vAlign w:val="center"/>
          </w:tcPr>
          <w:p w:rsidR="00F446AF" w:rsidRPr="00106AB2" w:rsidRDefault="00F446AF" w:rsidP="00DC7E5D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787A84" w:rsidRPr="00106AB2" w:rsidRDefault="00787A84" w:rsidP="00DC7E5D">
            <w:pPr>
              <w:pStyle w:val="Bezodstpw"/>
              <w:numPr>
                <w:ilvl w:val="0"/>
                <w:numId w:val="4"/>
              </w:numPr>
              <w:ind w:left="355"/>
              <w:jc w:val="both"/>
              <w:rPr>
                <w:rFonts w:ascii="Times New Roman" w:eastAsia="Times New Roman" w:hAnsi="Times New Roman"/>
                <w:lang w:val="en-GB" w:eastAsia="pl-PL"/>
              </w:rPr>
            </w:pPr>
            <w:r w:rsidRPr="00106AB2">
              <w:rPr>
                <w:rFonts w:ascii="Times New Roman" w:eastAsia="Times New Roman" w:hAnsi="Times New Roman"/>
                <w:lang w:val="en-GB" w:eastAsia="pl-PL"/>
              </w:rPr>
              <w:t xml:space="preserve">H.L. </w:t>
            </w:r>
            <w:proofErr w:type="spellStart"/>
            <w:r w:rsidRPr="00106AB2">
              <w:rPr>
                <w:rFonts w:ascii="Times New Roman" w:eastAsia="Times New Roman" w:hAnsi="Times New Roman"/>
                <w:lang w:val="en-GB" w:eastAsia="pl-PL"/>
              </w:rPr>
              <w:t>Tischler</w:t>
            </w:r>
            <w:proofErr w:type="spellEnd"/>
            <w:r w:rsidR="001B1DFB" w:rsidRPr="00106AB2">
              <w:rPr>
                <w:rFonts w:ascii="Times New Roman" w:eastAsia="Times New Roman" w:hAnsi="Times New Roman"/>
                <w:lang w:val="en-GB" w:eastAsia="pl-PL"/>
              </w:rPr>
              <w:t>,</w:t>
            </w:r>
            <w:r w:rsidRPr="00106AB2">
              <w:rPr>
                <w:rFonts w:ascii="Times New Roman" w:eastAsia="Times New Roman" w:hAnsi="Times New Roman"/>
                <w:lang w:val="en-GB" w:eastAsia="pl-PL"/>
              </w:rPr>
              <w:t xml:space="preserve"> </w:t>
            </w:r>
            <w:proofErr w:type="spellStart"/>
            <w:r w:rsidRPr="00106AB2">
              <w:rPr>
                <w:rFonts w:ascii="Times New Roman" w:eastAsia="Times New Roman" w:hAnsi="Times New Roman"/>
                <w:i/>
                <w:lang w:val="en-GB" w:eastAsia="pl-PL"/>
              </w:rPr>
              <w:t>Intoduction</w:t>
            </w:r>
            <w:proofErr w:type="spellEnd"/>
            <w:r w:rsidRPr="00106AB2">
              <w:rPr>
                <w:rFonts w:ascii="Times New Roman" w:eastAsia="Times New Roman" w:hAnsi="Times New Roman"/>
                <w:i/>
                <w:lang w:val="en-GB" w:eastAsia="pl-PL"/>
              </w:rPr>
              <w:t xml:space="preserve"> to sociology</w:t>
            </w:r>
            <w:r w:rsidRPr="00106AB2">
              <w:rPr>
                <w:rFonts w:ascii="Times New Roman" w:eastAsia="Times New Roman" w:hAnsi="Times New Roman"/>
                <w:lang w:val="en-GB" w:eastAsia="pl-PL"/>
              </w:rPr>
              <w:t>, Wadsworth, Cengage Learning, 2011,</w:t>
            </w:r>
          </w:p>
          <w:p w:rsidR="00F446AF" w:rsidRPr="00106AB2" w:rsidRDefault="00787A84" w:rsidP="00DC7E5D">
            <w:pPr>
              <w:pStyle w:val="Bezodstpw"/>
              <w:numPr>
                <w:ilvl w:val="0"/>
                <w:numId w:val="4"/>
              </w:numPr>
              <w:ind w:left="355"/>
              <w:jc w:val="both"/>
              <w:rPr>
                <w:rFonts w:ascii="Times New Roman" w:eastAsia="Times New Roman" w:hAnsi="Times New Roman"/>
                <w:lang w:val="en-GB" w:eastAsia="pl-PL"/>
              </w:rPr>
            </w:pPr>
            <w:r w:rsidRPr="00106AB2">
              <w:rPr>
                <w:rFonts w:ascii="Times New Roman" w:eastAsia="Times New Roman" w:hAnsi="Times New Roman"/>
                <w:lang w:val="en-GB" w:eastAsia="pl-PL"/>
              </w:rPr>
              <w:t>E. Aronson, T.D. Wilson, R.M. Akert</w:t>
            </w:r>
            <w:r w:rsidR="001B1DFB" w:rsidRPr="00106AB2">
              <w:rPr>
                <w:rFonts w:ascii="Times New Roman" w:eastAsia="Times New Roman" w:hAnsi="Times New Roman"/>
                <w:lang w:val="en-GB" w:eastAsia="pl-PL"/>
              </w:rPr>
              <w:t xml:space="preserve">, </w:t>
            </w:r>
            <w:r w:rsidRPr="00106AB2">
              <w:rPr>
                <w:rFonts w:ascii="Times New Roman" w:eastAsia="Times New Roman" w:hAnsi="Times New Roman"/>
                <w:lang w:val="en-GB" w:eastAsia="pl-PL"/>
              </w:rPr>
              <w:t xml:space="preserve"> </w:t>
            </w:r>
            <w:r w:rsidRPr="00106AB2">
              <w:rPr>
                <w:rFonts w:ascii="Times New Roman" w:eastAsia="Times New Roman" w:hAnsi="Times New Roman"/>
                <w:i/>
                <w:lang w:val="en-GB" w:eastAsia="pl-PL"/>
              </w:rPr>
              <w:t>Social Psychology</w:t>
            </w:r>
            <w:r w:rsidRPr="00106AB2">
              <w:rPr>
                <w:rFonts w:ascii="Times New Roman" w:eastAsia="Times New Roman" w:hAnsi="Times New Roman"/>
                <w:lang w:val="en-GB" w:eastAsia="pl-PL"/>
              </w:rPr>
              <w:t>, Pearson Education, Inc., 2013</w:t>
            </w:r>
          </w:p>
          <w:p w:rsidR="00787A84" w:rsidRPr="00106AB2" w:rsidRDefault="00E8327E" w:rsidP="00DC7E5D">
            <w:pPr>
              <w:pStyle w:val="Bezodstpw"/>
              <w:numPr>
                <w:ilvl w:val="0"/>
                <w:numId w:val="4"/>
              </w:numPr>
              <w:ind w:left="355"/>
              <w:jc w:val="both"/>
              <w:rPr>
                <w:rFonts w:ascii="Times New Roman" w:eastAsia="Times New Roman" w:hAnsi="Times New Roman"/>
                <w:lang w:val="en-GB" w:eastAsia="pl-PL"/>
              </w:rPr>
            </w:pPr>
            <w:hyperlink r:id="rId10" w:history="1">
              <w:r w:rsidR="007D241B" w:rsidRPr="00106AB2">
                <w:rPr>
                  <w:rStyle w:val="Hipercze"/>
                  <w:rFonts w:ascii="Times New Roman" w:eastAsia="Times New Roman" w:hAnsi="Times New Roman"/>
                  <w:lang w:val="en-GB" w:eastAsia="pl-PL"/>
                </w:rPr>
                <w:t>https://www.facebook.com/ProfilowanieBehawioralne</w:t>
              </w:r>
            </w:hyperlink>
          </w:p>
        </w:tc>
      </w:tr>
      <w:tr w:rsidR="00F446AF" w:rsidRPr="00106AB2" w:rsidTr="00DC7E5D">
        <w:tc>
          <w:tcPr>
            <w:tcW w:w="2660" w:type="dxa"/>
            <w:vAlign w:val="center"/>
          </w:tcPr>
          <w:p w:rsidR="00F446AF" w:rsidRPr="00106AB2" w:rsidRDefault="00F446AF" w:rsidP="00DC7E5D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Metody kształcenia</w:t>
            </w:r>
          </w:p>
        </w:tc>
        <w:tc>
          <w:tcPr>
            <w:tcW w:w="8080" w:type="dxa"/>
            <w:vAlign w:val="center"/>
          </w:tcPr>
          <w:p w:rsidR="00F446AF" w:rsidRPr="00106AB2" w:rsidRDefault="003B54DD" w:rsidP="00664A7D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praca z tekstem, dyskusja, burza mózgów, ćwiczenia przedmiotowe, gry dydaktyczne, praca w grupach, analiza przypadków</w:t>
            </w:r>
            <w:r w:rsidR="00664A7D" w:rsidRPr="00106AB2">
              <w:rPr>
                <w:sz w:val="22"/>
                <w:szCs w:val="22"/>
              </w:rPr>
              <w:t xml:space="preserve">; </w:t>
            </w:r>
            <w:r w:rsidRPr="00106AB2">
              <w:rPr>
                <w:sz w:val="22"/>
                <w:szCs w:val="22"/>
              </w:rPr>
              <w:t xml:space="preserve">praca na platformach edukacyjnych (np. MS </w:t>
            </w:r>
            <w:proofErr w:type="spellStart"/>
            <w:r w:rsidRPr="00106AB2">
              <w:rPr>
                <w:sz w:val="22"/>
                <w:szCs w:val="22"/>
              </w:rPr>
              <w:t>Teams</w:t>
            </w:r>
            <w:proofErr w:type="spellEnd"/>
            <w:r w:rsidRPr="00106AB2">
              <w:rPr>
                <w:sz w:val="22"/>
                <w:szCs w:val="22"/>
              </w:rPr>
              <w:t xml:space="preserve">, </w:t>
            </w:r>
            <w:proofErr w:type="spellStart"/>
            <w:r w:rsidRPr="00106AB2">
              <w:rPr>
                <w:sz w:val="22"/>
                <w:szCs w:val="22"/>
              </w:rPr>
              <w:t>Moodle</w:t>
            </w:r>
            <w:proofErr w:type="spellEnd"/>
            <w:r w:rsidRPr="00106AB2">
              <w:rPr>
                <w:sz w:val="22"/>
                <w:szCs w:val="22"/>
              </w:rPr>
              <w:t>, Zoom)</w:t>
            </w:r>
          </w:p>
        </w:tc>
      </w:tr>
    </w:tbl>
    <w:p w:rsidR="00F446AF" w:rsidRPr="00106AB2" w:rsidRDefault="00F446AF" w:rsidP="00F446AF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446AF" w:rsidRPr="00106AB2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106AB2" w:rsidRDefault="00F446AF" w:rsidP="004F04B3">
            <w:pPr>
              <w:jc w:val="center"/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106AB2" w:rsidRDefault="00F446AF" w:rsidP="00407391">
            <w:pPr>
              <w:jc w:val="center"/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Nr efektu uczenia się/grupy efektów</w:t>
            </w:r>
          </w:p>
        </w:tc>
      </w:tr>
      <w:tr w:rsidR="00D231E3" w:rsidRPr="00106AB2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231E3" w:rsidRPr="00106AB2" w:rsidRDefault="00D231E3" w:rsidP="00220B50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Testy pisemne</w:t>
            </w:r>
            <w:r w:rsidRPr="00106AB2">
              <w:rPr>
                <w:color w:val="FF0000"/>
                <w:sz w:val="22"/>
                <w:szCs w:val="22"/>
              </w:rPr>
              <w:t xml:space="preserve"> </w:t>
            </w:r>
            <w:r w:rsidRPr="00106AB2">
              <w:rPr>
                <w:sz w:val="22"/>
                <w:szCs w:val="22"/>
              </w:rPr>
              <w:t>obejmujące  czytanie ze zrozumieniem,  słuchanie ze zrozumieniem, słownictwo i poprawne użycie języka angielskiego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D231E3" w:rsidRPr="00106AB2" w:rsidRDefault="00D231E3" w:rsidP="00220B50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01,02,03,05</w:t>
            </w:r>
          </w:p>
        </w:tc>
      </w:tr>
      <w:tr w:rsidR="00D231E3" w:rsidRPr="00106AB2" w:rsidTr="00407391">
        <w:tc>
          <w:tcPr>
            <w:tcW w:w="8208" w:type="dxa"/>
            <w:gridSpan w:val="2"/>
          </w:tcPr>
          <w:p w:rsidR="00D231E3" w:rsidRPr="00106AB2" w:rsidRDefault="00D231E3" w:rsidP="00220B50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Wypowiedź ustna</w:t>
            </w:r>
          </w:p>
        </w:tc>
        <w:tc>
          <w:tcPr>
            <w:tcW w:w="2532" w:type="dxa"/>
          </w:tcPr>
          <w:p w:rsidR="00D231E3" w:rsidRPr="00106AB2" w:rsidRDefault="00D231E3" w:rsidP="00220B50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04,06</w:t>
            </w:r>
          </w:p>
        </w:tc>
      </w:tr>
      <w:tr w:rsidR="00D231E3" w:rsidRPr="00106AB2" w:rsidTr="00407391">
        <w:tc>
          <w:tcPr>
            <w:tcW w:w="8208" w:type="dxa"/>
            <w:gridSpan w:val="2"/>
          </w:tcPr>
          <w:p w:rsidR="00D231E3" w:rsidRPr="00106AB2" w:rsidRDefault="00D231E3" w:rsidP="00D231E3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532" w:type="dxa"/>
          </w:tcPr>
          <w:p w:rsidR="00D231E3" w:rsidRPr="00106AB2" w:rsidRDefault="00D231E3" w:rsidP="00220B50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02,04,06</w:t>
            </w:r>
          </w:p>
        </w:tc>
      </w:tr>
      <w:tr w:rsidR="00D231E3" w:rsidRPr="00106AB2" w:rsidTr="00407391">
        <w:tc>
          <w:tcPr>
            <w:tcW w:w="8208" w:type="dxa"/>
            <w:gridSpan w:val="2"/>
          </w:tcPr>
          <w:p w:rsidR="00D231E3" w:rsidRPr="00106AB2" w:rsidRDefault="00D231E3" w:rsidP="00220B50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Prace domowe i wejściówki obejmujące bieżący materiał leksykalny</w:t>
            </w:r>
          </w:p>
        </w:tc>
        <w:tc>
          <w:tcPr>
            <w:tcW w:w="2532" w:type="dxa"/>
          </w:tcPr>
          <w:p w:rsidR="00D231E3" w:rsidRPr="00106AB2" w:rsidRDefault="00D231E3" w:rsidP="00220B50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01,03,05</w:t>
            </w:r>
          </w:p>
        </w:tc>
      </w:tr>
      <w:tr w:rsidR="00F446AF" w:rsidRPr="00106AB2" w:rsidTr="00DC7E5D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446AF" w:rsidRPr="00106AB2" w:rsidRDefault="00F446AF" w:rsidP="00DC7E5D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F446AF" w:rsidRPr="00106AB2" w:rsidRDefault="00D231E3" w:rsidP="004F04B3">
            <w:pPr>
              <w:rPr>
                <w:b/>
                <w:sz w:val="22"/>
                <w:szCs w:val="22"/>
              </w:rPr>
            </w:pPr>
            <w:r w:rsidRPr="00106AB2">
              <w:rPr>
                <w:b/>
                <w:sz w:val="22"/>
                <w:szCs w:val="22"/>
              </w:rPr>
              <w:t xml:space="preserve">Zaliczenie z oceną </w:t>
            </w:r>
          </w:p>
          <w:p w:rsidR="00C77772" w:rsidRPr="00106AB2" w:rsidRDefault="00C77772" w:rsidP="00C77772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Ocena zaliczeniowa wyliczana jest na podstawie ocen cząstkowych uzyskanych w trakcie semestru za następujące działania i prace studenta:</w:t>
            </w:r>
          </w:p>
          <w:p w:rsidR="00C77772" w:rsidRPr="00106AB2" w:rsidRDefault="00C77772" w:rsidP="00C77772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2 kolokwia                                                                       40%</w:t>
            </w:r>
          </w:p>
          <w:p w:rsidR="00C77772" w:rsidRPr="00106AB2" w:rsidRDefault="00C77772" w:rsidP="00C77772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wejściówki ze słownictwa                                               25%</w:t>
            </w:r>
          </w:p>
          <w:p w:rsidR="00C77772" w:rsidRPr="00106AB2" w:rsidRDefault="00C77772" w:rsidP="00C77772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wypowiedź ustna/ rozmowa sterowana                           25%</w:t>
            </w:r>
          </w:p>
          <w:p w:rsidR="00D231E3" w:rsidRPr="00106AB2" w:rsidRDefault="00C77772" w:rsidP="004F04B3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Aktywne uczestnictwo w zajęciach                                 10%</w:t>
            </w:r>
          </w:p>
        </w:tc>
      </w:tr>
    </w:tbl>
    <w:p w:rsidR="00F446AF" w:rsidRPr="00106AB2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835"/>
        <w:gridCol w:w="2835"/>
      </w:tblGrid>
      <w:tr w:rsidR="00F446AF" w:rsidRPr="00106AB2" w:rsidTr="00407391">
        <w:tc>
          <w:tcPr>
            <w:tcW w:w="1074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446AF" w:rsidRPr="00106AB2" w:rsidRDefault="00F446AF" w:rsidP="004F04B3">
            <w:pPr>
              <w:rPr>
                <w:sz w:val="22"/>
                <w:szCs w:val="22"/>
              </w:rPr>
            </w:pPr>
          </w:p>
          <w:p w:rsidR="00F446AF" w:rsidRPr="00106AB2" w:rsidRDefault="00F446AF" w:rsidP="004F04B3">
            <w:pPr>
              <w:jc w:val="center"/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NAKŁAD PRACY STUDENTA</w:t>
            </w:r>
          </w:p>
          <w:p w:rsidR="00F446AF" w:rsidRPr="00106AB2" w:rsidRDefault="00F446AF" w:rsidP="004F04B3">
            <w:pPr>
              <w:rPr>
                <w:color w:val="FF0000"/>
                <w:sz w:val="22"/>
                <w:szCs w:val="22"/>
              </w:rPr>
            </w:pPr>
          </w:p>
        </w:tc>
      </w:tr>
      <w:tr w:rsidR="00F446AF" w:rsidRPr="00106AB2" w:rsidTr="0040739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446AF" w:rsidRPr="00106AB2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:rsidR="00F446AF" w:rsidRPr="00106AB2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106AB2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  <w:vAlign w:val="center"/>
          </w:tcPr>
          <w:p w:rsidR="00F446AF" w:rsidRPr="00106AB2" w:rsidRDefault="00F446AF" w:rsidP="004F04B3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106AB2">
              <w:rPr>
                <w:rFonts w:ascii="Times New Roman" w:hAnsi="Times New Roman"/>
                <w:lang w:val="pl-PL"/>
              </w:rPr>
              <w:t>Liczba godzin</w:t>
            </w:r>
          </w:p>
        </w:tc>
      </w:tr>
      <w:tr w:rsidR="00F446AF" w:rsidRPr="00106AB2" w:rsidTr="00407391">
        <w:trPr>
          <w:trHeight w:val="262"/>
        </w:trPr>
        <w:tc>
          <w:tcPr>
            <w:tcW w:w="5070" w:type="dxa"/>
            <w:vMerge/>
            <w:vAlign w:val="center"/>
          </w:tcPr>
          <w:p w:rsidR="00F446AF" w:rsidRPr="00106AB2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2835" w:type="dxa"/>
            <w:vAlign w:val="center"/>
          </w:tcPr>
          <w:p w:rsidR="00F446AF" w:rsidRPr="00106AB2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106AB2">
              <w:rPr>
                <w:rFonts w:ascii="Times New Roman" w:hAnsi="Times New Roman"/>
                <w:lang w:val="pl-PL"/>
              </w:rPr>
              <w:t>Ogółem</w:t>
            </w:r>
          </w:p>
        </w:tc>
        <w:tc>
          <w:tcPr>
            <w:tcW w:w="2835" w:type="dxa"/>
            <w:vAlign w:val="center"/>
          </w:tcPr>
          <w:p w:rsidR="00F446AF" w:rsidRPr="00106AB2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106AB2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106AB2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F446AF" w:rsidRPr="00106AB2" w:rsidTr="00407391">
        <w:trPr>
          <w:trHeight w:val="262"/>
        </w:trPr>
        <w:tc>
          <w:tcPr>
            <w:tcW w:w="5070" w:type="dxa"/>
          </w:tcPr>
          <w:p w:rsidR="00F446AF" w:rsidRPr="00106AB2" w:rsidRDefault="00F446AF" w:rsidP="004F04B3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Udział w wykładach</w:t>
            </w:r>
          </w:p>
        </w:tc>
        <w:tc>
          <w:tcPr>
            <w:tcW w:w="2835" w:type="dxa"/>
            <w:vAlign w:val="center"/>
          </w:tcPr>
          <w:p w:rsidR="00F446AF" w:rsidRPr="00106AB2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106AB2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106AB2" w:rsidTr="00407391">
        <w:trPr>
          <w:trHeight w:val="262"/>
        </w:trPr>
        <w:tc>
          <w:tcPr>
            <w:tcW w:w="5070" w:type="dxa"/>
          </w:tcPr>
          <w:p w:rsidR="00F446AF" w:rsidRPr="00106AB2" w:rsidRDefault="00F446AF" w:rsidP="004F04B3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835" w:type="dxa"/>
            <w:vAlign w:val="center"/>
          </w:tcPr>
          <w:p w:rsidR="00F446AF" w:rsidRPr="00106AB2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106AB2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106AB2" w:rsidTr="00407391">
        <w:trPr>
          <w:trHeight w:val="262"/>
        </w:trPr>
        <w:tc>
          <w:tcPr>
            <w:tcW w:w="5070" w:type="dxa"/>
          </w:tcPr>
          <w:p w:rsidR="00F446AF" w:rsidRPr="00106AB2" w:rsidRDefault="00F446AF" w:rsidP="004F04B3">
            <w:pPr>
              <w:rPr>
                <w:sz w:val="22"/>
                <w:szCs w:val="22"/>
                <w:vertAlign w:val="superscript"/>
              </w:rPr>
            </w:pPr>
            <w:r w:rsidRPr="00106AB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835" w:type="dxa"/>
            <w:vAlign w:val="center"/>
          </w:tcPr>
          <w:p w:rsidR="00F446AF" w:rsidRPr="00106AB2" w:rsidRDefault="003B54DD" w:rsidP="004F04B3">
            <w:pPr>
              <w:jc w:val="center"/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30</w:t>
            </w:r>
          </w:p>
        </w:tc>
        <w:tc>
          <w:tcPr>
            <w:tcW w:w="2835" w:type="dxa"/>
            <w:vAlign w:val="center"/>
          </w:tcPr>
          <w:p w:rsidR="00F446AF" w:rsidRPr="00106AB2" w:rsidRDefault="00507932" w:rsidP="004F04B3">
            <w:pPr>
              <w:jc w:val="center"/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10</w:t>
            </w:r>
          </w:p>
        </w:tc>
      </w:tr>
      <w:tr w:rsidR="00F446AF" w:rsidRPr="00106AB2" w:rsidTr="00407391">
        <w:trPr>
          <w:trHeight w:val="262"/>
        </w:trPr>
        <w:tc>
          <w:tcPr>
            <w:tcW w:w="5070" w:type="dxa"/>
          </w:tcPr>
          <w:p w:rsidR="00F446AF" w:rsidRPr="00106AB2" w:rsidRDefault="00F446AF" w:rsidP="004F04B3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835" w:type="dxa"/>
            <w:vAlign w:val="center"/>
          </w:tcPr>
          <w:p w:rsidR="00F446AF" w:rsidRPr="00106AB2" w:rsidRDefault="00507932" w:rsidP="004F04B3">
            <w:pPr>
              <w:jc w:val="center"/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F446AF" w:rsidRPr="00106AB2" w:rsidRDefault="00507932" w:rsidP="004F04B3">
            <w:pPr>
              <w:jc w:val="center"/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5</w:t>
            </w:r>
          </w:p>
        </w:tc>
      </w:tr>
      <w:tr w:rsidR="00F446AF" w:rsidRPr="00106AB2" w:rsidTr="00407391">
        <w:trPr>
          <w:trHeight w:val="262"/>
        </w:trPr>
        <w:tc>
          <w:tcPr>
            <w:tcW w:w="5070" w:type="dxa"/>
          </w:tcPr>
          <w:p w:rsidR="00F446AF" w:rsidRPr="00106AB2" w:rsidRDefault="00F446AF" w:rsidP="004F04B3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Przygotowanie projektu / eseju / itp.</w:t>
            </w:r>
            <w:r w:rsidRPr="00106AB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F446AF" w:rsidRPr="00106AB2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106AB2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106AB2" w:rsidTr="00407391">
        <w:trPr>
          <w:trHeight w:val="262"/>
        </w:trPr>
        <w:tc>
          <w:tcPr>
            <w:tcW w:w="5070" w:type="dxa"/>
          </w:tcPr>
          <w:p w:rsidR="00F446AF" w:rsidRPr="00106AB2" w:rsidRDefault="00F446AF" w:rsidP="004F04B3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835" w:type="dxa"/>
            <w:vAlign w:val="center"/>
          </w:tcPr>
          <w:p w:rsidR="00F446AF" w:rsidRPr="00106AB2" w:rsidRDefault="00507932" w:rsidP="004F04B3">
            <w:pPr>
              <w:jc w:val="center"/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4</w:t>
            </w:r>
          </w:p>
        </w:tc>
        <w:tc>
          <w:tcPr>
            <w:tcW w:w="2835" w:type="dxa"/>
            <w:vAlign w:val="center"/>
          </w:tcPr>
          <w:p w:rsidR="00F446AF" w:rsidRPr="00106AB2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106AB2" w:rsidTr="00407391">
        <w:trPr>
          <w:trHeight w:val="262"/>
        </w:trPr>
        <w:tc>
          <w:tcPr>
            <w:tcW w:w="5070" w:type="dxa"/>
          </w:tcPr>
          <w:p w:rsidR="00F446AF" w:rsidRPr="00106AB2" w:rsidRDefault="00F446AF" w:rsidP="004F04B3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835" w:type="dxa"/>
            <w:vAlign w:val="center"/>
          </w:tcPr>
          <w:p w:rsidR="00F446AF" w:rsidRPr="00106AB2" w:rsidRDefault="00507932" w:rsidP="004F04B3">
            <w:pPr>
              <w:jc w:val="center"/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F446AF" w:rsidRPr="00106AB2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106AB2" w:rsidTr="00407391">
        <w:trPr>
          <w:trHeight w:val="262"/>
        </w:trPr>
        <w:tc>
          <w:tcPr>
            <w:tcW w:w="5070" w:type="dxa"/>
          </w:tcPr>
          <w:p w:rsidR="00F446AF" w:rsidRPr="00106AB2" w:rsidRDefault="00F446AF" w:rsidP="004F04B3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Inne</w:t>
            </w:r>
          </w:p>
        </w:tc>
        <w:tc>
          <w:tcPr>
            <w:tcW w:w="2835" w:type="dxa"/>
            <w:vAlign w:val="center"/>
          </w:tcPr>
          <w:p w:rsidR="00F446AF" w:rsidRPr="00106AB2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106AB2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106AB2" w:rsidTr="00407391">
        <w:trPr>
          <w:trHeight w:val="262"/>
        </w:trPr>
        <w:tc>
          <w:tcPr>
            <w:tcW w:w="5070" w:type="dxa"/>
          </w:tcPr>
          <w:p w:rsidR="00F446AF" w:rsidRPr="00106AB2" w:rsidRDefault="00F446AF" w:rsidP="004F04B3">
            <w:pPr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835" w:type="dxa"/>
            <w:vAlign w:val="center"/>
          </w:tcPr>
          <w:p w:rsidR="00F446AF" w:rsidRPr="00106AB2" w:rsidRDefault="003B54DD" w:rsidP="004F04B3">
            <w:pPr>
              <w:jc w:val="center"/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50</w:t>
            </w:r>
          </w:p>
        </w:tc>
        <w:tc>
          <w:tcPr>
            <w:tcW w:w="2835" w:type="dxa"/>
            <w:vAlign w:val="center"/>
          </w:tcPr>
          <w:p w:rsidR="00F446AF" w:rsidRPr="00106AB2" w:rsidRDefault="00507932" w:rsidP="004F04B3">
            <w:pPr>
              <w:jc w:val="center"/>
              <w:rPr>
                <w:sz w:val="22"/>
                <w:szCs w:val="22"/>
              </w:rPr>
            </w:pPr>
            <w:r w:rsidRPr="00106AB2">
              <w:rPr>
                <w:sz w:val="22"/>
                <w:szCs w:val="22"/>
              </w:rPr>
              <w:t>15</w:t>
            </w:r>
          </w:p>
        </w:tc>
      </w:tr>
      <w:tr w:rsidR="00F446AF" w:rsidRPr="00106AB2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106AB2" w:rsidRDefault="00F446AF" w:rsidP="004F04B3">
            <w:pPr>
              <w:rPr>
                <w:b/>
                <w:sz w:val="22"/>
                <w:szCs w:val="22"/>
              </w:rPr>
            </w:pPr>
            <w:r w:rsidRPr="00106AB2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507932" w:rsidRPr="00106AB2" w:rsidRDefault="00507932" w:rsidP="004F04B3">
            <w:pPr>
              <w:jc w:val="center"/>
              <w:rPr>
                <w:b/>
                <w:sz w:val="22"/>
                <w:szCs w:val="22"/>
              </w:rPr>
            </w:pPr>
          </w:p>
          <w:p w:rsidR="00507932" w:rsidRPr="00106AB2" w:rsidRDefault="003B54DD" w:rsidP="00507932">
            <w:pPr>
              <w:jc w:val="center"/>
              <w:rPr>
                <w:b/>
                <w:sz w:val="22"/>
                <w:szCs w:val="22"/>
              </w:rPr>
            </w:pPr>
            <w:r w:rsidRPr="00106AB2">
              <w:rPr>
                <w:b/>
                <w:sz w:val="22"/>
                <w:szCs w:val="22"/>
              </w:rPr>
              <w:t>2</w:t>
            </w:r>
          </w:p>
        </w:tc>
      </w:tr>
      <w:tr w:rsidR="00F446AF" w:rsidRPr="00106AB2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106AB2" w:rsidRDefault="00F446AF" w:rsidP="004F04B3">
            <w:pPr>
              <w:rPr>
                <w:b/>
                <w:sz w:val="22"/>
                <w:szCs w:val="22"/>
              </w:rPr>
            </w:pPr>
            <w:r w:rsidRPr="00106AB2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106AB2" w:rsidRDefault="00131CCA" w:rsidP="004F04B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</w:t>
            </w:r>
            <w:r w:rsidRPr="00106AB2">
              <w:rPr>
                <w:b/>
                <w:sz w:val="22"/>
                <w:szCs w:val="22"/>
              </w:rPr>
              <w:t>auki prawne</w:t>
            </w:r>
            <w:bookmarkStart w:id="0" w:name="_GoBack"/>
            <w:bookmarkEnd w:id="0"/>
            <w:r w:rsidR="00E46E8D">
              <w:rPr>
                <w:b/>
                <w:sz w:val="22"/>
                <w:szCs w:val="22"/>
              </w:rPr>
              <w:t xml:space="preserve"> - 2</w:t>
            </w:r>
          </w:p>
        </w:tc>
      </w:tr>
      <w:tr w:rsidR="00F446AF" w:rsidRPr="00106AB2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106AB2" w:rsidRDefault="00F446AF" w:rsidP="004F04B3">
            <w:pPr>
              <w:rPr>
                <w:b/>
                <w:sz w:val="22"/>
                <w:szCs w:val="22"/>
                <w:vertAlign w:val="superscript"/>
              </w:rPr>
            </w:pPr>
            <w:r w:rsidRPr="00106AB2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106AB2" w:rsidRDefault="00507932" w:rsidP="004F04B3">
            <w:pPr>
              <w:jc w:val="center"/>
              <w:rPr>
                <w:b/>
                <w:sz w:val="22"/>
                <w:szCs w:val="22"/>
              </w:rPr>
            </w:pPr>
            <w:r w:rsidRPr="00106AB2">
              <w:rPr>
                <w:b/>
                <w:sz w:val="22"/>
                <w:szCs w:val="22"/>
              </w:rPr>
              <w:t>0,6</w:t>
            </w:r>
          </w:p>
        </w:tc>
      </w:tr>
      <w:tr w:rsidR="00F446AF" w:rsidRPr="00106AB2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106AB2" w:rsidRDefault="00F446AF" w:rsidP="004F04B3">
            <w:pPr>
              <w:rPr>
                <w:b/>
                <w:sz w:val="22"/>
                <w:szCs w:val="22"/>
              </w:rPr>
            </w:pPr>
            <w:r w:rsidRPr="00106AB2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106AB2" w:rsidRDefault="00507932" w:rsidP="004F04B3">
            <w:pPr>
              <w:jc w:val="center"/>
              <w:rPr>
                <w:b/>
                <w:sz w:val="22"/>
                <w:szCs w:val="22"/>
              </w:rPr>
            </w:pPr>
            <w:r w:rsidRPr="00106AB2">
              <w:rPr>
                <w:b/>
                <w:sz w:val="22"/>
                <w:szCs w:val="22"/>
              </w:rPr>
              <w:t>1,2</w:t>
            </w:r>
          </w:p>
        </w:tc>
      </w:tr>
    </w:tbl>
    <w:p w:rsidR="00F82D83" w:rsidRPr="00106AB2" w:rsidRDefault="00F82D83">
      <w:pPr>
        <w:rPr>
          <w:sz w:val="22"/>
          <w:szCs w:val="22"/>
        </w:rPr>
      </w:pPr>
    </w:p>
    <w:sectPr w:rsidR="00F82D83" w:rsidRPr="00106AB2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41A7C"/>
    <w:multiLevelType w:val="hybridMultilevel"/>
    <w:tmpl w:val="7FD45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194C58"/>
    <w:multiLevelType w:val="hybridMultilevel"/>
    <w:tmpl w:val="0D1092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446AF"/>
    <w:rsid w:val="00021E7F"/>
    <w:rsid w:val="000E7252"/>
    <w:rsid w:val="00106AB2"/>
    <w:rsid w:val="0011688E"/>
    <w:rsid w:val="00120EFC"/>
    <w:rsid w:val="001261CC"/>
    <w:rsid w:val="00131CCA"/>
    <w:rsid w:val="001B1DFB"/>
    <w:rsid w:val="002A441B"/>
    <w:rsid w:val="003A5B27"/>
    <w:rsid w:val="003B54DD"/>
    <w:rsid w:val="00407391"/>
    <w:rsid w:val="00421700"/>
    <w:rsid w:val="0043345D"/>
    <w:rsid w:val="004A0373"/>
    <w:rsid w:val="004F04B3"/>
    <w:rsid w:val="00507932"/>
    <w:rsid w:val="00545E36"/>
    <w:rsid w:val="00571906"/>
    <w:rsid w:val="0062353B"/>
    <w:rsid w:val="0062775C"/>
    <w:rsid w:val="00642F7A"/>
    <w:rsid w:val="00664A7D"/>
    <w:rsid w:val="006D3A39"/>
    <w:rsid w:val="00747671"/>
    <w:rsid w:val="00787A84"/>
    <w:rsid w:val="007B5F6E"/>
    <w:rsid w:val="007D241B"/>
    <w:rsid w:val="007D25AE"/>
    <w:rsid w:val="00A767A4"/>
    <w:rsid w:val="00A83430"/>
    <w:rsid w:val="00B10A17"/>
    <w:rsid w:val="00BA6FE0"/>
    <w:rsid w:val="00C77772"/>
    <w:rsid w:val="00C852F3"/>
    <w:rsid w:val="00D231E3"/>
    <w:rsid w:val="00DC7E5D"/>
    <w:rsid w:val="00E46E8D"/>
    <w:rsid w:val="00E63771"/>
    <w:rsid w:val="00E8327E"/>
    <w:rsid w:val="00EA0E13"/>
    <w:rsid w:val="00EA2164"/>
    <w:rsid w:val="00EB0DB4"/>
    <w:rsid w:val="00EF66FE"/>
    <w:rsid w:val="00F446AF"/>
    <w:rsid w:val="00F56E24"/>
    <w:rsid w:val="00F8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character" w:styleId="Hipercze">
    <w:name w:val="Hyperlink"/>
    <w:basedOn w:val="Domylnaczcionkaakapitu"/>
    <w:uiPriority w:val="99"/>
    <w:unhideWhenUsed/>
    <w:rsid w:val="007D241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c/ObserveWithLoga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facebook.com/ProfilowanieBehawioralne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youtube.com/channel/UCQmHBqRMVlyO9zTrKVzDWg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A846B7-15F4-4D2B-AADF-21FEF940C6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71D380-18BC-4D22-B20E-DCE2D92BE6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DB9D98-FA39-4949-8EFC-E0BF167744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839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5865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3</cp:revision>
  <dcterms:created xsi:type="dcterms:W3CDTF">2021-11-02T08:54:00Z</dcterms:created>
  <dcterms:modified xsi:type="dcterms:W3CDTF">2021-11-02T09:31:00Z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